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Brian Thompson </w:t>
      </w:r>
    </w:p>
    <w:p w:rsidR="00000000" w:rsidDel="00000000" w:rsidP="00000000" w:rsidRDefault="00000000" w:rsidRPr="00000000" w14:paraId="00000002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Gender Crime &amp; justice</w:t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 4000 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11/19/2020 </w:t>
      </w:r>
    </w:p>
    <w:p w:rsidR="00000000" w:rsidDel="00000000" w:rsidP="00000000" w:rsidRDefault="00000000" w:rsidRPr="00000000" w14:paraId="0000000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Perry, B. (2012). African American Fathers and Incarceration: Paternal Involvement and Child Outcomes.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Social Work in Public Health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27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(1-2), 187–203.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https://doi.org/10.1080/19371918.2011.629856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Tripp, B. (2001). Incarcerated African American Fathers: Exploring Changes in Family Relationships and the Father Identity.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Journal of African American Men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(1), 13–29.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https://doi.org/10.1007/s12111-001-1011-5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Lewis, Dara, "Incapacitated Fatherhood: The Impact of Incarceration on African American Fathers" (2015). Dissertations. 1644.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  <w:rtl w:val="0"/>
        </w:rPr>
        <w:t xml:space="preserve">https://ecommons.luc.edu/cgi/viewcontent.cgi?article=2643&amp;context=luc_diss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3"/>
          <w:szCs w:val="2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highlight w:val="white"/>
          <w:rtl w:val="0"/>
        </w:rPr>
        <w:tab/>
        <w:tab/>
        <w:tab/>
        <w:t xml:space="preserve">Chose one of the following 2 to work with 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Dyer, W. (2005). Prison, Fathers, and Identity: A Theory of How Incarceration Affects Men’s Paternal Identity.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Fathering (Harriman, Tenn.)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(3), 201–219.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https://doi.org/10.3149/fth.0303.201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Arditti, S. (2005). “It’s Been Hard to Be a Father”: A Qualitative Exploration of Incarcerated Fatherhood.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Fathering (Harriman, Tenn.)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(3), 267–288.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https://doi.org/10.3149/fth.0303.267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i.org/10.3149/fth.0303.267" TargetMode="External"/><Relationship Id="rId5" Type="http://schemas.openxmlformats.org/officeDocument/2006/relationships/styles" Target="styles.xml"/><Relationship Id="rId6" Type="http://schemas.openxmlformats.org/officeDocument/2006/relationships/hyperlink" Target="https://doi.org/10.1080/19371918.2011.629856" TargetMode="External"/><Relationship Id="rId7" Type="http://schemas.openxmlformats.org/officeDocument/2006/relationships/hyperlink" Target="https://doi.org/10.1007/s12111-001-1011-5" TargetMode="External"/><Relationship Id="rId8" Type="http://schemas.openxmlformats.org/officeDocument/2006/relationships/hyperlink" Target="https://doi.org/10.3149/fth.0303.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